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F13FA" w14:textId="77777777" w:rsidR="009A3380" w:rsidRPr="00815E48" w:rsidRDefault="009A3380" w:rsidP="009A3380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498E1F3C" w14:textId="77777777" w:rsidR="009A3380" w:rsidRPr="00815E48" w:rsidRDefault="009A3380" w:rsidP="009A33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C510A39" w14:textId="022C371A" w:rsidR="00DC6D0C" w:rsidRPr="00DC6D0C" w:rsidRDefault="0071620A" w:rsidP="003430C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3430CE">
        <w:rPr>
          <w:rFonts w:ascii="Corbel" w:hAnsi="Corbel"/>
          <w:b/>
          <w:smallCaps/>
          <w:sz w:val="24"/>
          <w:szCs w:val="24"/>
        </w:rPr>
        <w:t>dotyczy cyklu kształcenia</w:t>
      </w:r>
      <w:r w:rsidR="003430CE" w:rsidRPr="003430CE">
        <w:rPr>
          <w:rFonts w:ascii="Corbel" w:hAnsi="Corbel"/>
          <w:i/>
          <w:smallCaps/>
          <w:sz w:val="24"/>
          <w:szCs w:val="24"/>
        </w:rPr>
        <w:t xml:space="preserve"> </w:t>
      </w:r>
      <w:r w:rsidR="006D130C">
        <w:rPr>
          <w:rFonts w:ascii="Corbel" w:hAnsi="Corbel"/>
          <w:i/>
          <w:smallCaps/>
          <w:sz w:val="24"/>
          <w:szCs w:val="24"/>
        </w:rPr>
        <w:t>2019-2022</w:t>
      </w:r>
    </w:p>
    <w:p w14:paraId="7A8D37DF" w14:textId="03739C7D" w:rsidR="00445970" w:rsidRPr="00EA4832" w:rsidRDefault="001E12FA" w:rsidP="00494BC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6D130C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6D130C">
        <w:rPr>
          <w:rFonts w:ascii="Corbel" w:hAnsi="Corbel"/>
          <w:sz w:val="20"/>
          <w:szCs w:val="20"/>
        </w:rPr>
        <w:t>2</w:t>
      </w:r>
    </w:p>
    <w:p w14:paraId="16A55C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D3A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C3A2618" w14:textId="77777777" w:rsidTr="2A17C7C4">
        <w:tc>
          <w:tcPr>
            <w:tcW w:w="2694" w:type="dxa"/>
            <w:vAlign w:val="center"/>
          </w:tcPr>
          <w:p w14:paraId="33E5AF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541CE" w14:textId="77777777" w:rsidR="0085747A" w:rsidRPr="009C54AE" w:rsidRDefault="009B29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718C1F5F" w14:textId="77777777" w:rsidTr="2A17C7C4">
        <w:tc>
          <w:tcPr>
            <w:tcW w:w="2694" w:type="dxa"/>
            <w:vAlign w:val="center"/>
          </w:tcPr>
          <w:p w14:paraId="6DD451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4CE224" w14:textId="77777777" w:rsidR="0085747A" w:rsidRPr="009C54AE" w:rsidRDefault="002028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37E0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0037E0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0037E0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85747A" w:rsidRPr="009C54AE" w14:paraId="1C28B436" w14:textId="77777777" w:rsidTr="2A17C7C4">
        <w:tc>
          <w:tcPr>
            <w:tcW w:w="2694" w:type="dxa"/>
            <w:vAlign w:val="center"/>
          </w:tcPr>
          <w:p w14:paraId="279C645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330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DEDF50" w14:textId="77777777" w:rsidTr="2A17C7C4">
        <w:tc>
          <w:tcPr>
            <w:tcW w:w="2694" w:type="dxa"/>
            <w:vAlign w:val="center"/>
          </w:tcPr>
          <w:p w14:paraId="60962B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20C2D2" w14:textId="77777777" w:rsidR="0085747A" w:rsidRPr="009C54AE" w:rsidRDefault="00CE4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D6119" w:rsidRPr="009C54AE" w14:paraId="3ACA9E32" w14:textId="77777777" w:rsidTr="2A17C7C4">
        <w:tc>
          <w:tcPr>
            <w:tcW w:w="2694" w:type="dxa"/>
            <w:vAlign w:val="center"/>
          </w:tcPr>
          <w:p w14:paraId="7429BEA0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82F3AB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D6119" w:rsidRPr="009C54AE" w14:paraId="7D0B9E88" w14:textId="77777777" w:rsidTr="2A17C7C4">
        <w:tc>
          <w:tcPr>
            <w:tcW w:w="2694" w:type="dxa"/>
            <w:vAlign w:val="center"/>
          </w:tcPr>
          <w:p w14:paraId="0A23AB0D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65CA39" w14:textId="77777777" w:rsidR="005D6119" w:rsidRPr="009C54AE" w:rsidRDefault="00CE4820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5D6119" w:rsidRPr="009C54AE" w14:paraId="4EBA300F" w14:textId="77777777" w:rsidTr="2A17C7C4">
        <w:tc>
          <w:tcPr>
            <w:tcW w:w="2694" w:type="dxa"/>
            <w:vAlign w:val="center"/>
          </w:tcPr>
          <w:p w14:paraId="41CDBF97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3BEB2F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D6119" w:rsidRPr="009C54AE" w14:paraId="6CBE596F" w14:textId="77777777" w:rsidTr="2A17C7C4">
        <w:tc>
          <w:tcPr>
            <w:tcW w:w="2694" w:type="dxa"/>
            <w:vAlign w:val="center"/>
          </w:tcPr>
          <w:p w14:paraId="57D27BF3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EA0493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D6119" w:rsidRPr="009C54AE" w14:paraId="0B4EA0E9" w14:textId="77777777" w:rsidTr="2A17C7C4">
        <w:tc>
          <w:tcPr>
            <w:tcW w:w="2694" w:type="dxa"/>
            <w:vAlign w:val="center"/>
          </w:tcPr>
          <w:p w14:paraId="5D79F5F4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DD6A95" w14:textId="77777777" w:rsidR="005D6119" w:rsidRPr="009C54AE" w:rsidRDefault="006F0222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D6119" w:rsidRPr="009C54AE" w14:paraId="1AAD72B1" w14:textId="77777777" w:rsidTr="2A17C7C4">
        <w:tc>
          <w:tcPr>
            <w:tcW w:w="2694" w:type="dxa"/>
            <w:vAlign w:val="center"/>
          </w:tcPr>
          <w:p w14:paraId="627FC8C2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45AA91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5D6119" w:rsidRPr="009C54AE" w14:paraId="1E08D86C" w14:textId="77777777" w:rsidTr="2A17C7C4">
        <w:tc>
          <w:tcPr>
            <w:tcW w:w="2694" w:type="dxa"/>
            <w:vAlign w:val="center"/>
          </w:tcPr>
          <w:p w14:paraId="0B15A701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B47567" w14:textId="77777777" w:rsidR="005D6119" w:rsidRPr="009C54AE" w:rsidRDefault="009A3380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D6119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D6119" w:rsidRPr="009C54AE" w14:paraId="0619F537" w14:textId="77777777" w:rsidTr="2A17C7C4">
        <w:tc>
          <w:tcPr>
            <w:tcW w:w="2694" w:type="dxa"/>
            <w:vAlign w:val="center"/>
          </w:tcPr>
          <w:p w14:paraId="54635F34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484209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D6119" w:rsidRPr="009C54AE" w14:paraId="4D126235" w14:textId="77777777" w:rsidTr="2A17C7C4">
        <w:tc>
          <w:tcPr>
            <w:tcW w:w="2694" w:type="dxa"/>
            <w:vAlign w:val="center"/>
          </w:tcPr>
          <w:p w14:paraId="2CE0FD53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09F365" w14:textId="08180BBD" w:rsidR="005D6119" w:rsidRPr="009C54AE" w:rsidRDefault="005D6119" w:rsidP="00E5000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2A17C7C4"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  <w:p w14:paraId="4E63286B" w14:textId="547A1366" w:rsidR="005D6119" w:rsidRPr="009C54AE" w:rsidRDefault="6427178E" w:rsidP="00E5000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2A17C7C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163B24C3" w:rsidRPr="2A17C7C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6C70416" w:rsidRPr="2A17C7C4">
              <w:rPr>
                <w:rFonts w:ascii="Corbel" w:hAnsi="Corbel"/>
                <w:b w:val="0"/>
                <w:sz w:val="24"/>
                <w:szCs w:val="24"/>
              </w:rPr>
              <w:t xml:space="preserve"> Kazimierz Cy</w:t>
            </w:r>
            <w:r w:rsidR="484BAD99" w:rsidRPr="2A17C7C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6C70416" w:rsidRPr="2A17C7C4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1D4FDA2A" w:rsidRPr="2A17C7C4">
              <w:rPr>
                <w:rFonts w:ascii="Corbel" w:hAnsi="Corbel"/>
                <w:b w:val="0"/>
                <w:sz w:val="24"/>
                <w:szCs w:val="24"/>
              </w:rPr>
              <w:t>n</w:t>
            </w:r>
          </w:p>
        </w:tc>
      </w:tr>
    </w:tbl>
    <w:p w14:paraId="554E586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55C4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970BD3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5D611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51702C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735DB5" w14:textId="77777777" w:rsidTr="0020287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51E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FB01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38D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B8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E4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9F5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C7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9C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95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FF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9B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DB996C" w14:textId="77777777" w:rsidTr="0020287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CF1B" w14:textId="77777777" w:rsidR="00015B8F" w:rsidRPr="009C54AE" w:rsidRDefault="005D6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1D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A1F6" w14:textId="77777777" w:rsidR="00015B8F" w:rsidRPr="009C54AE" w:rsidRDefault="002028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1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D3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6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A2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AD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AE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7ECF" w14:textId="77777777" w:rsidR="00015B8F" w:rsidRPr="009C54AE" w:rsidRDefault="002028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99B65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F566A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CC9D29" w14:textId="04EB38A3" w:rsidR="00494BCB" w:rsidRDefault="00494BCB" w:rsidP="00494B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CB6032A" w14:textId="77777777" w:rsidR="00494BCB" w:rsidRPr="00494BCB" w:rsidRDefault="00494BCB" w:rsidP="00494BC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94BC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94BCB">
        <w:rPr>
          <w:rStyle w:val="normaltextrun"/>
          <w:rFonts w:ascii="Corbel" w:hAnsi="Corbel" w:cs="Segoe UI"/>
          <w:smallCaps w:val="0"/>
          <w:szCs w:val="24"/>
        </w:rPr>
        <w:t> </w:t>
      </w:r>
      <w:r w:rsidRPr="00494BC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94BC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6AC894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FFEE48" w14:textId="77777777" w:rsidR="00E22FBC" w:rsidRPr="009C54AE" w:rsidRDefault="00F5341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</w:t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651A4C" w14:textId="77777777" w:rsidR="009C54AE" w:rsidRDefault="00F5341C" w:rsidP="00F5341C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5AE9CC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C1E0A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FC1E0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377E5C" w14:textId="77777777" w:rsidTr="00745302">
        <w:tc>
          <w:tcPr>
            <w:tcW w:w="9670" w:type="dxa"/>
          </w:tcPr>
          <w:p w14:paraId="26D43665" w14:textId="77777777" w:rsidR="0085747A" w:rsidRPr="009C54AE" w:rsidRDefault="009930E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09F755B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9FC2C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9930E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FFB4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A9DCF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930E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8FA0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12"/>
      </w:tblGrid>
      <w:tr w:rsidR="009930E2" w:rsidRPr="007B71CB" w14:paraId="5A3C2FF8" w14:textId="77777777" w:rsidTr="009930E2">
        <w:tc>
          <w:tcPr>
            <w:tcW w:w="845" w:type="dxa"/>
            <w:vAlign w:val="center"/>
          </w:tcPr>
          <w:p w14:paraId="06FD6574" w14:textId="77777777" w:rsidR="009930E2" w:rsidRPr="006445C6" w:rsidRDefault="009930E2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712" w:type="dxa"/>
            <w:vAlign w:val="center"/>
          </w:tcPr>
          <w:p w14:paraId="4229D77A" w14:textId="77777777" w:rsidR="009930E2" w:rsidRPr="006445C6" w:rsidRDefault="009930E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="009930E2" w:rsidRPr="007B71CB" w14:paraId="397651B7" w14:textId="77777777" w:rsidTr="009930E2">
        <w:tc>
          <w:tcPr>
            <w:tcW w:w="845" w:type="dxa"/>
            <w:vAlign w:val="center"/>
          </w:tcPr>
          <w:p w14:paraId="52093654" w14:textId="77777777" w:rsidR="009930E2" w:rsidRPr="006445C6" w:rsidRDefault="009930E2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45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12" w:type="dxa"/>
            <w:vAlign w:val="center"/>
          </w:tcPr>
          <w:p w14:paraId="46760A4F" w14:textId="77777777" w:rsidR="009930E2" w:rsidRPr="006445C6" w:rsidRDefault="009930E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6445C6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6445C6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6445C6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6445C6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 w procesie wyceny nieruchomości.</w:t>
            </w:r>
          </w:p>
        </w:tc>
      </w:tr>
    </w:tbl>
    <w:p w14:paraId="0B29AB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9AB06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930E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6F361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0757A4" w:rsidRPr="00FC787E" w14:paraId="39711AB9" w14:textId="77777777" w:rsidTr="55E86633">
        <w:tc>
          <w:tcPr>
            <w:tcW w:w="1681" w:type="dxa"/>
            <w:vAlign w:val="center"/>
          </w:tcPr>
          <w:p w14:paraId="6279F64D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7BEAD6CA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3EF605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57A4" w:rsidRPr="00FC787E" w14:paraId="23891FD3" w14:textId="77777777" w:rsidTr="55E86633">
        <w:tc>
          <w:tcPr>
            <w:tcW w:w="1681" w:type="dxa"/>
          </w:tcPr>
          <w:p w14:paraId="431AFD41" w14:textId="77777777" w:rsidR="000757A4" w:rsidRPr="00FC787E" w:rsidRDefault="009A3380" w:rsidP="00075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757A4" w:rsidRPr="00FC787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03" w:type="dxa"/>
          </w:tcPr>
          <w:p w14:paraId="7D727C7A" w14:textId="6930091C" w:rsidR="000757A4" w:rsidRPr="00FC787E" w:rsidRDefault="5DE72AF3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Wyjaśnia istotę nieruchomości.</w:t>
            </w:r>
          </w:p>
        </w:tc>
        <w:tc>
          <w:tcPr>
            <w:tcW w:w="1873" w:type="dxa"/>
          </w:tcPr>
          <w:p w14:paraId="2C1E5AAB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0757A4" w:rsidRPr="00FC787E" w14:paraId="4A35619C" w14:textId="77777777" w:rsidTr="55E86633">
        <w:tc>
          <w:tcPr>
            <w:tcW w:w="1681" w:type="dxa"/>
          </w:tcPr>
          <w:p w14:paraId="5E96A2FD" w14:textId="77777777" w:rsidR="000757A4" w:rsidRPr="00FC787E" w:rsidRDefault="000757A4" w:rsidP="00075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8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3F7ACBC" w14:textId="2AE15A2D" w:rsidR="000757A4" w:rsidRPr="006D67B6" w:rsidRDefault="5DE72AF3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 xml:space="preserve">Szacuje wartość nieruchomości przy zastosowaniu metod i technik, odpowiednio dobranych do podanych założeń. </w:t>
            </w:r>
          </w:p>
        </w:tc>
        <w:tc>
          <w:tcPr>
            <w:tcW w:w="1873" w:type="dxa"/>
          </w:tcPr>
          <w:p w14:paraId="5FAA868E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K_U01</w:t>
            </w:r>
          </w:p>
          <w:p w14:paraId="2BF8E2C2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K_U02</w:t>
            </w:r>
          </w:p>
          <w:p w14:paraId="6B2D76D9" w14:textId="229ABA01" w:rsidR="000757A4" w:rsidRPr="00793C83" w:rsidRDefault="5DE72AF3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55E86633" w14:paraId="5D06ED76" w14:textId="77777777" w:rsidTr="55E86633">
        <w:tc>
          <w:tcPr>
            <w:tcW w:w="1681" w:type="dxa"/>
          </w:tcPr>
          <w:p w14:paraId="4BD357B4" w14:textId="05D850C2" w:rsidR="006B6C3F" w:rsidRDefault="006B6C3F" w:rsidP="55E86633">
            <w:pPr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1FD1E651" w14:textId="77C701C0" w:rsidR="13E13574" w:rsidRDefault="13E13574" w:rsidP="55E86633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 xml:space="preserve">Przedstawia wnioski na podstawie przeprowadzonych analiz dotyczących </w:t>
            </w:r>
            <w:r w:rsidR="5F673D07" w:rsidRPr="55E86633">
              <w:rPr>
                <w:rFonts w:ascii="Corbel" w:hAnsi="Corbel"/>
                <w:sz w:val="24"/>
                <w:szCs w:val="24"/>
              </w:rPr>
              <w:t xml:space="preserve">wyceny nieruchomości oraz </w:t>
            </w:r>
            <w:r w:rsidRPr="55E86633">
              <w:rPr>
                <w:rFonts w:ascii="Corbel" w:hAnsi="Corbel"/>
                <w:sz w:val="24"/>
                <w:szCs w:val="24"/>
              </w:rPr>
              <w:t>rynku nieruchomości.</w:t>
            </w:r>
          </w:p>
        </w:tc>
        <w:tc>
          <w:tcPr>
            <w:tcW w:w="1873" w:type="dxa"/>
          </w:tcPr>
          <w:p w14:paraId="537E2DDF" w14:textId="77777777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K_U04</w:t>
            </w:r>
          </w:p>
          <w:p w14:paraId="2E437E39" w14:textId="77777777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K_U05</w:t>
            </w:r>
          </w:p>
          <w:p w14:paraId="656D5F3B" w14:textId="6F25CE8C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55E86633" w14:paraId="369A6F11" w14:textId="77777777" w:rsidTr="55E86633">
        <w:tc>
          <w:tcPr>
            <w:tcW w:w="1681" w:type="dxa"/>
          </w:tcPr>
          <w:p w14:paraId="45DAD775" w14:textId="74006F4A" w:rsidR="584F683D" w:rsidRDefault="584F683D" w:rsidP="55E8663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0886A4B1" w14:textId="22C8891A" w:rsidR="6822E7C4" w:rsidRDefault="6822E7C4" w:rsidP="55E86633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Współpracuje w zespole, analizując i prezentując wyniki badań doty</w:t>
            </w:r>
            <w:r w:rsidR="07CF4146" w:rsidRPr="55E86633">
              <w:rPr>
                <w:rFonts w:ascii="Corbel" w:hAnsi="Corbel"/>
                <w:sz w:val="24"/>
                <w:szCs w:val="24"/>
              </w:rPr>
              <w:t>czących rynku nieruchomości</w:t>
            </w:r>
          </w:p>
        </w:tc>
        <w:tc>
          <w:tcPr>
            <w:tcW w:w="1873" w:type="dxa"/>
          </w:tcPr>
          <w:p w14:paraId="148ABC5F" w14:textId="06281846" w:rsidR="584F683D" w:rsidRDefault="584F683D" w:rsidP="55E86633">
            <w:pPr>
              <w:spacing w:line="240" w:lineRule="auto"/>
              <w:jc w:val="center"/>
            </w:pPr>
            <w:r w:rsidRPr="55E8663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K_U10</w:t>
            </w:r>
          </w:p>
        </w:tc>
      </w:tr>
      <w:tr w:rsidR="000757A4" w:rsidRPr="00FC787E" w14:paraId="5A7BCD36" w14:textId="77777777" w:rsidTr="55E86633">
        <w:tc>
          <w:tcPr>
            <w:tcW w:w="1681" w:type="dxa"/>
          </w:tcPr>
          <w:p w14:paraId="7CEE8465" w14:textId="044EDF07" w:rsidR="000757A4" w:rsidRPr="00FC787E" w:rsidRDefault="0E35D7AA" w:rsidP="55E8663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655A1804" w14:textId="77777777" w:rsidR="000757A4" w:rsidRPr="00FC787E" w:rsidRDefault="000757A4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uznawania znaczenia wiedzy w rozwiązywaniu problemów z zakresu </w:t>
            </w:r>
            <w:r>
              <w:rPr>
                <w:rFonts w:ascii="Corbel" w:hAnsi="Corbel"/>
                <w:sz w:val="24"/>
                <w:szCs w:val="24"/>
              </w:rPr>
              <w:t>wyceny nieruchomości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, do myślenia i działania w sposób przedsiębiorczy oraz do działania na rzecz środowiska społecznego poprzez uczestniczenie w przygotowaniu projektów dotyczących </w:t>
            </w:r>
            <w:r w:rsidRPr="00FC787E">
              <w:rPr>
                <w:rFonts w:ascii="Corbel" w:hAnsi="Corbel"/>
                <w:sz w:val="24"/>
                <w:szCs w:val="24"/>
              </w:rPr>
              <w:t>zmian dokonując</w:t>
            </w:r>
            <w:r>
              <w:rPr>
                <w:rFonts w:ascii="Corbel" w:hAnsi="Corbel"/>
                <w:sz w:val="24"/>
                <w:szCs w:val="24"/>
              </w:rPr>
              <w:t>ych się na rynku nieruchomości oraz</w:t>
            </w:r>
            <w:r w:rsidRPr="00FC787E">
              <w:rPr>
                <w:rFonts w:ascii="Corbel" w:hAnsi="Corbel"/>
                <w:sz w:val="24"/>
                <w:szCs w:val="24"/>
              </w:rPr>
              <w:t xml:space="preserve"> czynników kształtujących wartość nieruchomości</w:t>
            </w:r>
          </w:p>
        </w:tc>
        <w:tc>
          <w:tcPr>
            <w:tcW w:w="1873" w:type="dxa"/>
          </w:tcPr>
          <w:p w14:paraId="4C583F13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K_K02</w:t>
            </w:r>
          </w:p>
          <w:p w14:paraId="70788BC6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K_K03</w:t>
            </w:r>
          </w:p>
          <w:p w14:paraId="5B971CE5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K_K04</w:t>
            </w:r>
          </w:p>
          <w:p w14:paraId="4F3C61AB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5A7C86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45AB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D30A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C4568">
        <w:rPr>
          <w:rFonts w:ascii="Corbel" w:hAnsi="Corbel"/>
          <w:sz w:val="24"/>
          <w:szCs w:val="24"/>
        </w:rPr>
        <w:t>lematyka ćwiczeń audytoryjnych</w:t>
      </w:r>
    </w:p>
    <w:p w14:paraId="604B84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B71E08" w14:textId="77777777" w:rsidTr="00CD17FB">
        <w:tc>
          <w:tcPr>
            <w:tcW w:w="9520" w:type="dxa"/>
          </w:tcPr>
          <w:p w14:paraId="4C1B7D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825D675" w14:textId="77777777" w:rsidTr="00CD17FB">
        <w:tc>
          <w:tcPr>
            <w:tcW w:w="9520" w:type="dxa"/>
          </w:tcPr>
          <w:p w14:paraId="6D0807F3" w14:textId="77777777" w:rsidR="0085747A" w:rsidRPr="009C54AE" w:rsidRDefault="000214FC" w:rsidP="008443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Nieruchomość w świetle przepisów prawa.</w:t>
            </w:r>
          </w:p>
        </w:tc>
      </w:tr>
      <w:tr w:rsidR="0085747A" w:rsidRPr="009C54AE" w14:paraId="59C6BA95" w14:textId="77777777" w:rsidTr="00CD17FB">
        <w:tc>
          <w:tcPr>
            <w:tcW w:w="9520" w:type="dxa"/>
          </w:tcPr>
          <w:p w14:paraId="0EA136F9" w14:textId="77777777" w:rsidR="0085747A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 xml:space="preserve">Cele wyceny nieruchomości. </w:t>
            </w:r>
            <w:r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0214FC" w:rsidRPr="009C54AE" w14:paraId="2D263A8E" w14:textId="77777777" w:rsidTr="00CD17FB">
        <w:tc>
          <w:tcPr>
            <w:tcW w:w="9520" w:type="dxa"/>
          </w:tcPr>
          <w:p w14:paraId="37F0D4F3" w14:textId="77777777" w:rsidR="000214FC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78BA7437" w14:textId="77777777" w:rsidTr="00CD17FB">
        <w:tc>
          <w:tcPr>
            <w:tcW w:w="9520" w:type="dxa"/>
          </w:tcPr>
          <w:p w14:paraId="2EA12FFB" w14:textId="77777777" w:rsidR="000214FC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16A0FB7B" w14:textId="77777777" w:rsidTr="00CD17FB">
        <w:tc>
          <w:tcPr>
            <w:tcW w:w="9520" w:type="dxa"/>
          </w:tcPr>
          <w:p w14:paraId="24095F7D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0214FC" w:rsidRPr="009C54AE" w14:paraId="7759011B" w14:textId="77777777" w:rsidTr="00CD17FB">
        <w:tc>
          <w:tcPr>
            <w:tcW w:w="9520" w:type="dxa"/>
          </w:tcPr>
          <w:p w14:paraId="38DC5295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0214FC" w:rsidRPr="009C54AE" w14:paraId="2157CD41" w14:textId="77777777" w:rsidTr="00CD17FB">
        <w:tc>
          <w:tcPr>
            <w:tcW w:w="9520" w:type="dxa"/>
          </w:tcPr>
          <w:p w14:paraId="2C8C66FD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3F622B2F" w14:textId="77777777" w:rsidTr="00CD17FB">
        <w:tc>
          <w:tcPr>
            <w:tcW w:w="9520" w:type="dxa"/>
          </w:tcPr>
          <w:p w14:paraId="406A0C2F" w14:textId="77777777" w:rsidR="000214FC" w:rsidRPr="009C54AE" w:rsidRDefault="00CD17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</w:tbl>
    <w:p w14:paraId="341F882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B852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3A755F" w14:textId="77777777" w:rsidR="00CD17FB" w:rsidRPr="00633056" w:rsidRDefault="00CD17FB" w:rsidP="00CD17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lastRenderedPageBreak/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14:paraId="67B57A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21A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539D24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45D2E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FB8B6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005192A9" w14:textId="77777777" w:rsidTr="55E86633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C3914C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64E008F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4B5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26F5FA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B51E2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C4568" w:rsidRPr="00633056" w14:paraId="02DCB672" w14:textId="77777777" w:rsidTr="55E86633">
        <w:tc>
          <w:tcPr>
            <w:tcW w:w="1961" w:type="dxa"/>
          </w:tcPr>
          <w:p w14:paraId="5474197C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3305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305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05029DD1" w14:textId="709DDC6E" w:rsidR="009C4568" w:rsidRPr="00633056" w:rsidRDefault="009C4568" w:rsidP="009C45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506D0EC7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4568" w:rsidRPr="00633056" w14:paraId="4759B530" w14:textId="77777777" w:rsidTr="55E86633">
        <w:tc>
          <w:tcPr>
            <w:tcW w:w="1961" w:type="dxa"/>
          </w:tcPr>
          <w:p w14:paraId="684FF832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EF18CA0" w14:textId="77777777" w:rsidR="009C4568" w:rsidRPr="00633056" w:rsidRDefault="009C4568" w:rsidP="008443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8443EB" w:rsidRPr="007925C6">
              <w:rPr>
                <w:rFonts w:ascii="Corbel" w:hAnsi="Corbel"/>
                <w:sz w:val="24"/>
                <w:szCs w:val="24"/>
              </w:rPr>
              <w:t>rozwiązywanie zadań</w:t>
            </w:r>
            <w:r w:rsidR="008443EB" w:rsidRPr="007925C6">
              <w:rPr>
                <w:rFonts w:ascii="Corbel" w:hAnsi="Corbel"/>
                <w:color w:val="000000"/>
                <w:sz w:val="24"/>
                <w:szCs w:val="24"/>
              </w:rPr>
              <w:t xml:space="preserve"> w trakcie</w:t>
            </w:r>
            <w:r w:rsidR="008443EB"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3ACCDA2" w14:textId="77777777" w:rsidR="009C4568" w:rsidRPr="00633056" w:rsidRDefault="009C4568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C4568" w:rsidRPr="00633056" w14:paraId="1B1E6008" w14:textId="77777777" w:rsidTr="55E86633">
        <w:tc>
          <w:tcPr>
            <w:tcW w:w="1961" w:type="dxa"/>
          </w:tcPr>
          <w:p w14:paraId="5788DDA9" w14:textId="77777777" w:rsidR="009C4568" w:rsidRPr="00633056" w:rsidRDefault="009C4568" w:rsidP="00C065D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48338F09" w14:textId="79C62A65" w:rsidR="009C4568" w:rsidRPr="00633056" w:rsidRDefault="46742677" w:rsidP="55E866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55E8663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trakcie</w:t>
            </w:r>
            <w:r w:rsidRPr="55E86633">
              <w:rPr>
                <w:rFonts w:ascii="Corbel" w:hAnsi="Corbel"/>
                <w:sz w:val="24"/>
                <w:szCs w:val="24"/>
              </w:rPr>
              <w:t xml:space="preserve"> zajęć,</w:t>
            </w:r>
          </w:p>
          <w:p w14:paraId="38AC7376" w14:textId="36F452E9" w:rsidR="009C4568" w:rsidRPr="00633056" w:rsidRDefault="009C4568" w:rsidP="55E86633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4AD65241" w14:textId="77777777" w:rsidR="009C4568" w:rsidRPr="00633056" w:rsidRDefault="009C4568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55E86633" w14:paraId="70CD1FAE" w14:textId="77777777" w:rsidTr="55E86633">
        <w:tc>
          <w:tcPr>
            <w:tcW w:w="1961" w:type="dxa"/>
          </w:tcPr>
          <w:p w14:paraId="4807A9A5" w14:textId="21978237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66B05EC6" w14:textId="652380C1" w:rsidR="6153A9A7" w:rsidRDefault="6153A9A7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711A2DB5" w14:textId="16A1312B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55E86633" w14:paraId="70409E65" w14:textId="77777777" w:rsidTr="55E86633">
        <w:tc>
          <w:tcPr>
            <w:tcW w:w="1961" w:type="dxa"/>
          </w:tcPr>
          <w:p w14:paraId="5DFEDCF3" w14:textId="32999D17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6E32581D" w14:textId="1B272A9B" w:rsidR="08347D5E" w:rsidRDefault="08347D5E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zespołowa, obserwacja w trakcie zajęć</w:t>
            </w:r>
          </w:p>
        </w:tc>
        <w:tc>
          <w:tcPr>
            <w:tcW w:w="2126" w:type="dxa"/>
            <w:gridSpan w:val="2"/>
          </w:tcPr>
          <w:p w14:paraId="1E276C3E" w14:textId="564C0DC9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756D34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3D90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CD17F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D9CF2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DB39F4" w14:textId="77777777" w:rsidTr="55E86633">
        <w:tc>
          <w:tcPr>
            <w:tcW w:w="9670" w:type="dxa"/>
          </w:tcPr>
          <w:p w14:paraId="0CA772AE" w14:textId="4E2D79C5" w:rsidR="0085747A" w:rsidRPr="009C54AE" w:rsidRDefault="0052120A" w:rsidP="55E86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</w:t>
            </w:r>
            <w:r w:rsidR="009A3380" w:rsidRPr="55E86633">
              <w:rPr>
                <w:rFonts w:ascii="Corbel" w:hAnsi="Corbel"/>
                <w:b w:val="0"/>
                <w:smallCaps w:val="0"/>
              </w:rPr>
              <w:t xml:space="preserve">której student uzyska </w:t>
            </w:r>
            <w:r w:rsidR="293491C1" w:rsidRPr="55E86633">
              <w:rPr>
                <w:rFonts w:ascii="Corbel" w:hAnsi="Corbel"/>
                <w:b w:val="0"/>
                <w:smallCaps w:val="0"/>
              </w:rPr>
              <w:t>co najmniej 51</w:t>
            </w:r>
            <w:r w:rsidR="32F1C67B" w:rsidRPr="55E8663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5E86633">
              <w:rPr>
                <w:rFonts w:ascii="Corbel" w:hAnsi="Corbel"/>
                <w:b w:val="0"/>
                <w:smallCaps w:val="0"/>
              </w:rPr>
              <w:t>% wymaganych punktów oraz wynik pracy zespołowej.</w:t>
            </w:r>
          </w:p>
          <w:p w14:paraId="5A2F3879" w14:textId="7A7B1C5D" w:rsidR="0085747A" w:rsidRPr="009C54AE" w:rsidRDefault="0629C5F2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Punktacja kol</w:t>
            </w:r>
            <w:r w:rsidR="056C00DB" w:rsidRPr="11557A23">
              <w:rPr>
                <w:rFonts w:ascii="Corbel" w:hAnsi="Corbel"/>
                <w:b w:val="0"/>
                <w:smallCaps w:val="0"/>
              </w:rPr>
              <w:t>okwium:</w:t>
            </w:r>
          </w:p>
          <w:p w14:paraId="0D99B560" w14:textId="63F0F478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3545F7A5" w14:textId="445AE8D6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4442D14E" w14:textId="71DBE833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4,0 pkt – dobry (4,0)</w:t>
            </w:r>
          </w:p>
          <w:p w14:paraId="43EBF495" w14:textId="14F070C1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5BC5858D" w14:textId="4900BA94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5116FAB0" w14:textId="4BF6344B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Ocena z kolokwium jest korygowana o wynik pracy zespołowej:</w:t>
            </w:r>
          </w:p>
          <w:p w14:paraId="05DA3CEF" w14:textId="6E45AD28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5F669B02" w14:textId="7281C291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“*” - brak wpływu (ocena neutralna)</w:t>
            </w:r>
          </w:p>
          <w:p w14:paraId="6430645F" w14:textId="6027A54A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“-” - obniżenie oceny o 0,5 stopnia.</w:t>
            </w:r>
          </w:p>
          <w:p w14:paraId="47ED4E22" w14:textId="428B821B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Dodatkowo, ostateczna ocena jest podwyższana o aktywność w trakcie zajęć.</w:t>
            </w:r>
          </w:p>
        </w:tc>
      </w:tr>
    </w:tbl>
    <w:p w14:paraId="764B2A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98D1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D9B66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3F97E4" w14:textId="77777777" w:rsidTr="003E1941">
        <w:tc>
          <w:tcPr>
            <w:tcW w:w="4962" w:type="dxa"/>
            <w:vAlign w:val="center"/>
          </w:tcPr>
          <w:p w14:paraId="5DA8FD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108809" w14:textId="5FB1FA5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B18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DBAA93" w14:textId="77777777" w:rsidTr="00923D7D">
        <w:tc>
          <w:tcPr>
            <w:tcW w:w="4962" w:type="dxa"/>
          </w:tcPr>
          <w:p w14:paraId="72B2B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59388F" w14:textId="77777777" w:rsidR="0085747A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34E167" w14:textId="77777777" w:rsidTr="00923D7D">
        <w:tc>
          <w:tcPr>
            <w:tcW w:w="4962" w:type="dxa"/>
          </w:tcPr>
          <w:p w14:paraId="702B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A8EB4E1" w14:textId="3F39C5E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BE0790" w14:textId="77777777" w:rsidR="00C61DC5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F07B890" w14:textId="77777777" w:rsidTr="00923D7D">
        <w:tc>
          <w:tcPr>
            <w:tcW w:w="4962" w:type="dxa"/>
          </w:tcPr>
          <w:p w14:paraId="1D45D828" w14:textId="74048D85" w:rsidR="00C61DC5" w:rsidRPr="009C54AE" w:rsidRDefault="00C61DC5" w:rsidP="00494B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94B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94BC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824116" w14:textId="77777777" w:rsidR="00C61DC5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5F4565DA" w14:textId="77777777" w:rsidTr="00923D7D">
        <w:tc>
          <w:tcPr>
            <w:tcW w:w="4962" w:type="dxa"/>
          </w:tcPr>
          <w:p w14:paraId="164068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0001C2B" w14:textId="77777777" w:rsidR="0085747A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112141" w14:textId="77777777" w:rsidTr="00923D7D">
        <w:tc>
          <w:tcPr>
            <w:tcW w:w="4962" w:type="dxa"/>
          </w:tcPr>
          <w:p w14:paraId="046139E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F84238" w14:textId="77777777" w:rsidR="0085747A" w:rsidRPr="00802741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4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F359C5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BACA3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D2E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1F8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3146F29" w14:textId="77777777" w:rsidTr="009A3380">
        <w:trPr>
          <w:trHeight w:val="397"/>
        </w:trPr>
        <w:tc>
          <w:tcPr>
            <w:tcW w:w="4082" w:type="dxa"/>
          </w:tcPr>
          <w:p w14:paraId="588BE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B1155C7" w14:textId="77777777" w:rsidR="0085747A" w:rsidRPr="009C54AE" w:rsidRDefault="0052120A" w:rsidP="00521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9F3C29" w14:textId="77777777" w:rsidTr="009A3380">
        <w:trPr>
          <w:trHeight w:val="397"/>
        </w:trPr>
        <w:tc>
          <w:tcPr>
            <w:tcW w:w="4082" w:type="dxa"/>
          </w:tcPr>
          <w:p w14:paraId="31F956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582024E" w14:textId="77777777" w:rsidR="0085747A" w:rsidRPr="009C54AE" w:rsidRDefault="0052120A" w:rsidP="00521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D3B1D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5B0AE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BE32C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120A" w:rsidRPr="009C54AE" w14:paraId="32A05814" w14:textId="77777777" w:rsidTr="74138B75">
        <w:trPr>
          <w:trHeight w:val="397"/>
        </w:trPr>
        <w:tc>
          <w:tcPr>
            <w:tcW w:w="9497" w:type="dxa"/>
          </w:tcPr>
          <w:p w14:paraId="1CAF0DF5" w14:textId="77777777" w:rsidR="0052120A" w:rsidRPr="00FE327A" w:rsidRDefault="0052120A" w:rsidP="00521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B727AE" w14:textId="77777777" w:rsidR="0052120A" w:rsidRPr="00FE327A" w:rsidRDefault="0052120A" w:rsidP="0052120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C5F5DEA" w14:textId="75F78299" w:rsidR="3B1E269D" w:rsidRDefault="3B1E269D" w:rsidP="55E8663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328BA75D" w14:textId="77777777" w:rsidR="0052120A" w:rsidRPr="00FE327A" w:rsidRDefault="0052120A" w:rsidP="55E8663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</w:tc>
      </w:tr>
      <w:tr w:rsidR="0052120A" w:rsidRPr="009C54AE" w14:paraId="50B91C13" w14:textId="77777777" w:rsidTr="74138B75">
        <w:trPr>
          <w:trHeight w:val="397"/>
        </w:trPr>
        <w:tc>
          <w:tcPr>
            <w:tcW w:w="9497" w:type="dxa"/>
          </w:tcPr>
          <w:p w14:paraId="4C5FC112" w14:textId="77777777" w:rsidR="0052120A" w:rsidRPr="00FE327A" w:rsidRDefault="0052120A" w:rsidP="00521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7EA629" w14:textId="77777777" w:rsidR="0052120A" w:rsidRPr="00432147" w:rsidRDefault="0052120A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14:paraId="72BA9CCF" w14:textId="458B551C" w:rsidR="0052120A" w:rsidRPr="00432147" w:rsidRDefault="2AAF84AB" w:rsidP="74138B7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4138B75">
              <w:rPr>
                <w:rFonts w:eastAsia="Times New Roman"/>
                <w:b w:val="0"/>
                <w:szCs w:val="24"/>
              </w:rPr>
              <w:t>M</w:t>
            </w:r>
            <w:r w:rsidRPr="74138B75">
              <w:rPr>
                <w:rFonts w:ascii="Corbel" w:hAnsi="Corbel"/>
                <w:b w:val="0"/>
                <w:smallCaps w:val="0"/>
                <w:szCs w:val="24"/>
              </w:rPr>
              <w:t>azurkiewicz A., Frączek P. (2007), Globalizacja i regionalizacja gospodarki jako przesłanki konkurencyjności i modernizacji regionów,</w:t>
            </w:r>
            <w:r w:rsidR="4255AF89"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(w:)</w:t>
            </w:r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Východiská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, Aspekty,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, Poprad.</w:t>
            </w:r>
          </w:p>
          <w:p w14:paraId="4D505D8C" w14:textId="76E60CE6" w:rsidR="0052120A" w:rsidRPr="00432147" w:rsidRDefault="6021A00D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55E86633">
              <w:rPr>
                <w:rFonts w:ascii="Corbel" w:hAnsi="Corbel"/>
                <w:b w:val="0"/>
                <w:smallCaps w:val="0"/>
              </w:rPr>
              <w:t>Wycena nieruchomości i przedsiębiorstw w podejściu dochodowym, Wydawnictwo Naukowe FREL, Warszawa 2016.</w:t>
            </w:r>
          </w:p>
          <w:p w14:paraId="0F0E75E3" w14:textId="528C6F5F" w:rsidR="0052120A" w:rsidRPr="00432147" w:rsidRDefault="6021A00D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55E86633">
              <w:rPr>
                <w:rFonts w:ascii="Corbel" w:hAnsi="Corbel"/>
                <w:b w:val="0"/>
                <w:smallCaps w:val="0"/>
              </w:rPr>
              <w:t xml:space="preserve">Wycena nieruchomości i przedsiębiorstw w podejściu kosztowym, </w:t>
            </w:r>
            <w:proofErr w:type="spellStart"/>
            <w:r w:rsidRPr="55E86633">
              <w:rPr>
                <w:rFonts w:ascii="Corbel" w:hAnsi="Corbel"/>
                <w:b w:val="0"/>
                <w:smallCaps w:val="0"/>
              </w:rPr>
              <w:t>AlmaMer</w:t>
            </w:r>
            <w:proofErr w:type="spellEnd"/>
            <w:r w:rsidRPr="55E86633">
              <w:rPr>
                <w:rFonts w:ascii="Corbel" w:hAnsi="Corbel"/>
                <w:b w:val="0"/>
                <w:smallCaps w:val="0"/>
              </w:rPr>
              <w:t>, Warszawa 2012.</w:t>
            </w:r>
          </w:p>
          <w:p w14:paraId="3EC2C2D4" w14:textId="650F95A4" w:rsidR="0052120A" w:rsidRPr="00432147" w:rsidRDefault="0052120A" w:rsidP="55E866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6876F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B89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8848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D8D637" w14:textId="77777777" w:rsidR="000777FA" w:rsidRDefault="000777FA" w:rsidP="00C16ABF">
      <w:pPr>
        <w:spacing w:after="0" w:line="240" w:lineRule="auto"/>
      </w:pPr>
      <w:r>
        <w:separator/>
      </w:r>
    </w:p>
  </w:endnote>
  <w:endnote w:type="continuationSeparator" w:id="0">
    <w:p w14:paraId="60E4FACB" w14:textId="77777777" w:rsidR="000777FA" w:rsidRDefault="000777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DC57D" w14:textId="77777777" w:rsidR="000777FA" w:rsidRDefault="000777FA" w:rsidP="00C16ABF">
      <w:pPr>
        <w:spacing w:after="0" w:line="240" w:lineRule="auto"/>
      </w:pPr>
      <w:r>
        <w:separator/>
      </w:r>
    </w:p>
  </w:footnote>
  <w:footnote w:type="continuationSeparator" w:id="0">
    <w:p w14:paraId="4B5B9771" w14:textId="77777777" w:rsidR="000777FA" w:rsidRDefault="000777FA" w:rsidP="00C16ABF">
      <w:pPr>
        <w:spacing w:after="0" w:line="240" w:lineRule="auto"/>
      </w:pPr>
      <w:r>
        <w:continuationSeparator/>
      </w:r>
    </w:p>
  </w:footnote>
  <w:footnote w:id="1">
    <w:p w14:paraId="2DA4C405" w14:textId="77777777" w:rsidR="000757A4" w:rsidRDefault="000757A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4FC"/>
    <w:rsid w:val="00022ECE"/>
    <w:rsid w:val="00042A51"/>
    <w:rsid w:val="00042D2E"/>
    <w:rsid w:val="00044C82"/>
    <w:rsid w:val="00070ED6"/>
    <w:rsid w:val="000742DC"/>
    <w:rsid w:val="000757A4"/>
    <w:rsid w:val="000777FA"/>
    <w:rsid w:val="00084C12"/>
    <w:rsid w:val="0009462C"/>
    <w:rsid w:val="00094B12"/>
    <w:rsid w:val="00096C46"/>
    <w:rsid w:val="000A296F"/>
    <w:rsid w:val="000A2A28"/>
    <w:rsid w:val="000A3CDF"/>
    <w:rsid w:val="000B18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AD5"/>
    <w:rsid w:val="001D657B"/>
    <w:rsid w:val="001D7B54"/>
    <w:rsid w:val="001E0209"/>
    <w:rsid w:val="001E12FA"/>
    <w:rsid w:val="001E1D7C"/>
    <w:rsid w:val="001F2CA2"/>
    <w:rsid w:val="0020287E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0CE"/>
    <w:rsid w:val="00346FE9"/>
    <w:rsid w:val="0034759A"/>
    <w:rsid w:val="003503F6"/>
    <w:rsid w:val="003530DD"/>
    <w:rsid w:val="00360E9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6BF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BCB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20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6119"/>
    <w:rsid w:val="005E3435"/>
    <w:rsid w:val="005E6E85"/>
    <w:rsid w:val="005F31D2"/>
    <w:rsid w:val="0061029B"/>
    <w:rsid w:val="00613FD2"/>
    <w:rsid w:val="00617230"/>
    <w:rsid w:val="00621CE1"/>
    <w:rsid w:val="00627FC9"/>
    <w:rsid w:val="00647FA8"/>
    <w:rsid w:val="00650C5F"/>
    <w:rsid w:val="00654934"/>
    <w:rsid w:val="00655C45"/>
    <w:rsid w:val="006620D9"/>
    <w:rsid w:val="00671958"/>
    <w:rsid w:val="00675843"/>
    <w:rsid w:val="00681FE5"/>
    <w:rsid w:val="00696477"/>
    <w:rsid w:val="006B6C3F"/>
    <w:rsid w:val="006B73AD"/>
    <w:rsid w:val="006D050F"/>
    <w:rsid w:val="006D130C"/>
    <w:rsid w:val="006D6139"/>
    <w:rsid w:val="006E5D65"/>
    <w:rsid w:val="006F022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C83"/>
    <w:rsid w:val="007A4022"/>
    <w:rsid w:val="007A6E6E"/>
    <w:rsid w:val="007C3299"/>
    <w:rsid w:val="007C3BCC"/>
    <w:rsid w:val="007C4546"/>
    <w:rsid w:val="007D6E56"/>
    <w:rsid w:val="007F4155"/>
    <w:rsid w:val="00802741"/>
    <w:rsid w:val="0081554D"/>
    <w:rsid w:val="0081707E"/>
    <w:rsid w:val="008443E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05F7"/>
    <w:rsid w:val="00984B23"/>
    <w:rsid w:val="00991867"/>
    <w:rsid w:val="009930E2"/>
    <w:rsid w:val="00997F14"/>
    <w:rsid w:val="009A3380"/>
    <w:rsid w:val="009A78D9"/>
    <w:rsid w:val="009B29EA"/>
    <w:rsid w:val="009C3E31"/>
    <w:rsid w:val="009C4568"/>
    <w:rsid w:val="009C54AE"/>
    <w:rsid w:val="009C788E"/>
    <w:rsid w:val="009D3F3B"/>
    <w:rsid w:val="009E0543"/>
    <w:rsid w:val="009E3B41"/>
    <w:rsid w:val="009F3C5C"/>
    <w:rsid w:val="009F4610"/>
    <w:rsid w:val="00A00ECC"/>
    <w:rsid w:val="00A10BE3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DA5"/>
    <w:rsid w:val="00BB520A"/>
    <w:rsid w:val="00BC797F"/>
    <w:rsid w:val="00BD3869"/>
    <w:rsid w:val="00BD66E9"/>
    <w:rsid w:val="00BD6FF4"/>
    <w:rsid w:val="00BF2C41"/>
    <w:rsid w:val="00C008A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5C9"/>
    <w:rsid w:val="00CD17FB"/>
    <w:rsid w:val="00CD6897"/>
    <w:rsid w:val="00CE4820"/>
    <w:rsid w:val="00CE5BAC"/>
    <w:rsid w:val="00CE70D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00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E17"/>
    <w:rsid w:val="00F27A7B"/>
    <w:rsid w:val="00F526AF"/>
    <w:rsid w:val="00F5341C"/>
    <w:rsid w:val="00F617C3"/>
    <w:rsid w:val="00F7066B"/>
    <w:rsid w:val="00F83B28"/>
    <w:rsid w:val="00F974DA"/>
    <w:rsid w:val="00FA46E5"/>
    <w:rsid w:val="00FB7DBA"/>
    <w:rsid w:val="00FC1C25"/>
    <w:rsid w:val="00FC1E0A"/>
    <w:rsid w:val="00FC3F45"/>
    <w:rsid w:val="00FD503F"/>
    <w:rsid w:val="00FD7589"/>
    <w:rsid w:val="00FF016A"/>
    <w:rsid w:val="00FF1401"/>
    <w:rsid w:val="00FF5E7D"/>
    <w:rsid w:val="056C00DB"/>
    <w:rsid w:val="0629C5F2"/>
    <w:rsid w:val="06C70416"/>
    <w:rsid w:val="07CF4146"/>
    <w:rsid w:val="08347D5E"/>
    <w:rsid w:val="0E35D7AA"/>
    <w:rsid w:val="0E548332"/>
    <w:rsid w:val="0FF9C4FE"/>
    <w:rsid w:val="11557A23"/>
    <w:rsid w:val="13E13574"/>
    <w:rsid w:val="163B24C3"/>
    <w:rsid w:val="18AA545C"/>
    <w:rsid w:val="1BAAAD31"/>
    <w:rsid w:val="1D4FDA2A"/>
    <w:rsid w:val="24A7A840"/>
    <w:rsid w:val="293491C1"/>
    <w:rsid w:val="2A17C7C4"/>
    <w:rsid w:val="2AAF84AB"/>
    <w:rsid w:val="2D7E7F92"/>
    <w:rsid w:val="3160421D"/>
    <w:rsid w:val="3287ED0C"/>
    <w:rsid w:val="32F1C67B"/>
    <w:rsid w:val="3394D85C"/>
    <w:rsid w:val="3B1E269D"/>
    <w:rsid w:val="3B33DE8A"/>
    <w:rsid w:val="3C2E91E9"/>
    <w:rsid w:val="3CF70186"/>
    <w:rsid w:val="3D7FA9DF"/>
    <w:rsid w:val="413B8D98"/>
    <w:rsid w:val="4255AF89"/>
    <w:rsid w:val="4287A068"/>
    <w:rsid w:val="441493D2"/>
    <w:rsid w:val="46742677"/>
    <w:rsid w:val="484BAD99"/>
    <w:rsid w:val="4B282EB6"/>
    <w:rsid w:val="4C9E7449"/>
    <w:rsid w:val="4CE7D686"/>
    <w:rsid w:val="504CB398"/>
    <w:rsid w:val="55B82037"/>
    <w:rsid w:val="55E86633"/>
    <w:rsid w:val="57733926"/>
    <w:rsid w:val="584F683D"/>
    <w:rsid w:val="5B32001D"/>
    <w:rsid w:val="5DE72AF3"/>
    <w:rsid w:val="5F673D07"/>
    <w:rsid w:val="6021A00D"/>
    <w:rsid w:val="6153A9A7"/>
    <w:rsid w:val="6427178E"/>
    <w:rsid w:val="665D8EB4"/>
    <w:rsid w:val="67ACB37C"/>
    <w:rsid w:val="67F95F15"/>
    <w:rsid w:val="6822E7C4"/>
    <w:rsid w:val="69D12C36"/>
    <w:rsid w:val="6BAC95B6"/>
    <w:rsid w:val="6C3FA9A7"/>
    <w:rsid w:val="6C58D204"/>
    <w:rsid w:val="6D08CCF8"/>
    <w:rsid w:val="70133BDF"/>
    <w:rsid w:val="7183D762"/>
    <w:rsid w:val="74138B75"/>
    <w:rsid w:val="7D43A6AF"/>
    <w:rsid w:val="7D58A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5343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94B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4BCB"/>
  </w:style>
  <w:style w:type="character" w:customStyle="1" w:styleId="spellingerror">
    <w:name w:val="spellingerror"/>
    <w:basedOn w:val="Domylnaczcionkaakapitu"/>
    <w:rsid w:val="00494BCB"/>
  </w:style>
  <w:style w:type="character" w:customStyle="1" w:styleId="eop">
    <w:name w:val="eop"/>
    <w:basedOn w:val="Domylnaczcionkaakapitu"/>
    <w:rsid w:val="00494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1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E94EA9-3E1A-4C5E-A931-5420F023F5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84F232-3A6A-460A-855C-F8054EE48A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B5E431-B8DE-4F86-8975-382CC73C5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6FBEC6-B4F1-4ECB-9E8E-74413ECD7F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886</Words>
  <Characters>5318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2020-11-26T15:24:00Z</dcterms:created>
  <dcterms:modified xsi:type="dcterms:W3CDTF">2020-12-16T12:06:00Z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